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EF" w:rsidRPr="006F14E7" w:rsidRDefault="002811B7" w:rsidP="000409E3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Решение задач речевого развития посредством УМК </w:t>
      </w:r>
      <w:r w:rsidR="00EE11B4" w:rsidRPr="006F1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комплексной образо</w:t>
      </w:r>
      <w:r w:rsidR="001801EF" w:rsidRPr="006F1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вательной программы дошкольного </w:t>
      </w:r>
      <w:r w:rsidR="00EE11B4" w:rsidRPr="006F1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образования </w:t>
      </w:r>
    </w:p>
    <w:p w:rsidR="00341B42" w:rsidRPr="006F14E7" w:rsidRDefault="00EE11B4" w:rsidP="000409E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«Ступеньки к школе»</w:t>
      </w:r>
    </w:p>
    <w:p w:rsidR="000F1CAD" w:rsidRPr="006F14E7" w:rsidRDefault="000F1CAD" w:rsidP="000409E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11B7" w:rsidRPr="006F14E7" w:rsidRDefault="001D630D" w:rsidP="000409E3">
      <w:pPr>
        <w:spacing w:after="0"/>
        <w:ind w:firstLine="709"/>
        <w:contextualSpacing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6F14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Ряго</w:t>
      </w:r>
      <w:proofErr w:type="spellEnd"/>
      <w:r w:rsidRPr="006F14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75B4A" w:rsidRPr="006F14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О.Н.,</w:t>
      </w:r>
      <w:r w:rsidR="000F1CAD" w:rsidRPr="006F14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воспитатель,</w:t>
      </w:r>
      <w:r w:rsidR="00F75B4A" w:rsidRPr="006F14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1D630D" w:rsidRPr="006F14E7" w:rsidRDefault="001D630D" w:rsidP="000409E3">
      <w:pPr>
        <w:spacing w:after="0"/>
        <w:ind w:firstLine="709"/>
        <w:contextualSpacing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6F14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Карачевцева</w:t>
      </w:r>
      <w:proofErr w:type="spellEnd"/>
      <w:r w:rsidRPr="006F14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Ю.В.,</w:t>
      </w:r>
      <w:r w:rsidR="000F1CAD" w:rsidRPr="006F14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воспитатель</w:t>
      </w:r>
    </w:p>
    <w:p w:rsidR="00AF33D9" w:rsidRPr="006F14E7" w:rsidRDefault="001D630D" w:rsidP="000409E3">
      <w:pPr>
        <w:spacing w:after="0"/>
        <w:ind w:firstLine="709"/>
        <w:contextualSpacing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МБДОУ</w:t>
      </w:r>
      <w:r w:rsidR="000409E3" w:rsidRPr="006F14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F14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0409E3" w:rsidRPr="006F14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F14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детский сад № 63 г. Орла</w:t>
      </w:r>
    </w:p>
    <w:p w:rsidR="000F1CAD" w:rsidRPr="006F14E7" w:rsidRDefault="000F1CAD" w:rsidP="000409E3">
      <w:pPr>
        <w:spacing w:after="0"/>
        <w:ind w:firstLine="709"/>
        <w:contextualSpacing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F7325" w:rsidRPr="006F14E7" w:rsidRDefault="001F7325" w:rsidP="000409E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МБДОУ – детский сад комбинированного вида № 63 г. Орла является участником федеральной инновационной площадки</w:t>
      </w:r>
      <w:r w:rsidR="00F16556" w:rsidRPr="006F14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«Апробация и внедрение комплексной образовательной программы</w:t>
      </w:r>
      <w:r w:rsidR="000409E3" w:rsidRPr="006F14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дошкольного образования</w:t>
      </w:r>
      <w:r w:rsidR="00F16556" w:rsidRPr="006F14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09E3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М.М. Безруких, Т.А Филипповой </w:t>
      </w:r>
      <w:r w:rsidR="00F16556" w:rsidRPr="006F14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«Ступеньки к школе» посредством организации вариативных форм образовательной деятельности» </w:t>
      </w:r>
      <w:r w:rsidR="000409E3" w:rsidRPr="006F14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152A1F" w:rsidRPr="006F14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F16556" w:rsidRPr="006F14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рловской области.</w:t>
      </w:r>
    </w:p>
    <w:p w:rsidR="001F7325" w:rsidRPr="006F14E7" w:rsidRDefault="001F7325" w:rsidP="000409E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Наша группа работает по образовательной программе  дошкольного образования «Ступеньки к школе» третий год, начиная со второй младшей группы.</w:t>
      </w:r>
    </w:p>
    <w:p w:rsidR="009B12CA" w:rsidRPr="006F14E7" w:rsidRDefault="00C52B2C" w:rsidP="000409E3">
      <w:pPr>
        <w:spacing w:after="0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Авторы данной программы М.М. </w:t>
      </w:r>
      <w:proofErr w:type="gramStart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Безруких</w:t>
      </w:r>
      <w:proofErr w:type="gramEnd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Т.А Филиппова </w:t>
      </w:r>
      <w:r w:rsidR="00152A1F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речевому развитию, как ключевому направлению в подготовке ребенка к школе, уделяют 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</w:t>
      </w:r>
      <w:r w:rsidR="00152A1F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Оно предполагает</w:t>
      </w:r>
      <w:r w:rsidR="006B6090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обогащение словарного запаса, возможность усвоения детьми различных речевых конструкций, развитие связной речи, а также подготовку детей к чтению на основе знакомства со звуком и образом буквы.</w:t>
      </w:r>
    </w:p>
    <w:p w:rsidR="00C52B2C" w:rsidRPr="006F14E7" w:rsidRDefault="005C066D" w:rsidP="000409E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93699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аскр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оем</w:t>
      </w:r>
      <w:r w:rsidR="00993699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</w:t>
      </w:r>
      <w:r w:rsidR="00993699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</w:t>
      </w:r>
      <w:r w:rsidR="00152A1F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="00152A1F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образовательной 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C52B2C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именно </w:t>
      </w:r>
      <w:r w:rsidR="00152A1F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C52B2C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задачи по подготовке детей к чтению с использованием учебно-методического комплекта (далее - УМК) «Ступеньки к школе» в работе с детьми 4-5 лет (средняя группа</w:t>
      </w:r>
      <w:r w:rsidR="006654F2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92FD6" w:rsidRPr="006F14E7" w:rsidRDefault="005C066D" w:rsidP="000409E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901796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796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AF7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</w:t>
      </w:r>
      <w:r w:rsidR="00901796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2E2AF7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с буквами</w:t>
      </w:r>
      <w:r w:rsidR="00392FD6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, включа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ющее</w:t>
      </w:r>
      <w:r w:rsidR="00392FD6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2FD6" w:rsidRPr="006F14E7" w:rsidRDefault="00392FD6" w:rsidP="000409E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формирование зрительного образа печатных букв; </w:t>
      </w:r>
    </w:p>
    <w:p w:rsidR="00392FD6" w:rsidRPr="006F14E7" w:rsidRDefault="00392FD6" w:rsidP="000409E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способности дифференцировать печатные буквы, выделять их графическую структуру, особенности и различать их; </w:t>
      </w:r>
    </w:p>
    <w:p w:rsidR="005F5A48" w:rsidRPr="006F14E7" w:rsidRDefault="00392FD6" w:rsidP="000409E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зрительной дифференцировки бу</w:t>
      </w:r>
      <w:proofErr w:type="gramStart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кв в сл</w:t>
      </w:r>
      <w:proofErr w:type="gramEnd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овах, что является основой формирования навыков чтения. </w:t>
      </w:r>
    </w:p>
    <w:p w:rsidR="000409E3" w:rsidRPr="006F14E7" w:rsidRDefault="00782420" w:rsidP="000409E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К пяти годам дети должны уметь произносить большинство звуков родного языка, но, к сожалению, можем наблюдать искаженное произношени</w:t>
      </w:r>
      <w:r w:rsidR="00152A1F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ряда простых звуков, не имеющее 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основе каких-то </w:t>
      </w:r>
      <w:r w:rsidR="004E1607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серьёзных проблем в развитии детей. Поэтому м</w:t>
      </w:r>
      <w:r w:rsidR="00763289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ы считаем, важным п</w:t>
      </w:r>
      <w:r w:rsidR="0014129B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роводить работу по формированию</w:t>
      </w:r>
      <w:r w:rsidR="00763289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</w:t>
      </w:r>
      <w:r w:rsidR="00993699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289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</w:t>
      </w:r>
      <w:r w:rsidR="001F7686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го произношения звуков, которые</w:t>
      </w:r>
      <w:r w:rsidR="00763289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них должны быть </w:t>
      </w:r>
      <w:r w:rsidR="006B6090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возрастном этапе дошкольного детства</w:t>
      </w:r>
      <w:r w:rsidR="00763289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6B67" w:rsidRPr="006F14E7" w:rsidRDefault="005078F1" w:rsidP="000409E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Основываясь на выше изложенное, з</w:t>
      </w:r>
      <w:r w:rsidR="00763289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вуковой культуре речи</w:t>
      </w:r>
      <w:r w:rsidR="002C654F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ЗКР)</w:t>
      </w:r>
      <w:r w:rsidR="00763289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отводим особое место в работе с детьми средней группы.</w:t>
      </w:r>
      <w:r w:rsidR="0014129B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B67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организации и проведения работы используем различные пособия УМК программы. </w:t>
      </w:r>
    </w:p>
    <w:p w:rsidR="00901796" w:rsidRPr="006F14E7" w:rsidRDefault="00901796" w:rsidP="000409E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детей с каждой новой буквой предваряет целый комплекс работы, который включает игры, игровые упражнения и задания, направленные </w:t>
      </w:r>
      <w:proofErr w:type="gramStart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1796" w:rsidRPr="006F14E7" w:rsidRDefault="00901796" w:rsidP="000409E3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слухового восприятия, </w:t>
      </w:r>
    </w:p>
    <w:p w:rsidR="00901796" w:rsidRPr="006F14E7" w:rsidRDefault="00901796" w:rsidP="000409E3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фонематического слуха, </w:t>
      </w:r>
    </w:p>
    <w:p w:rsidR="00901796" w:rsidRPr="006F14E7" w:rsidRDefault="00901796" w:rsidP="000409E3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правильного </w:t>
      </w:r>
      <w:proofErr w:type="spellStart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артикулирования</w:t>
      </w:r>
      <w:proofErr w:type="spellEnd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звука, </w:t>
      </w:r>
    </w:p>
    <w:p w:rsidR="00901796" w:rsidRPr="006F14E7" w:rsidRDefault="00901796" w:rsidP="000409E3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отработку правильного звукопроизношения данного звука изолированно, в слогах, словах, </w:t>
      </w:r>
      <w:proofErr w:type="spellStart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чистоговорках</w:t>
      </w:r>
      <w:proofErr w:type="spellEnd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предложениях и фразах. </w:t>
      </w:r>
    </w:p>
    <w:p w:rsidR="006B6090" w:rsidRPr="006F14E7" w:rsidRDefault="00763289" w:rsidP="006B609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 ЗКР провод</w:t>
      </w:r>
      <w:r w:rsidR="005078F1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152A1F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090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</w:t>
      </w:r>
      <w:r w:rsidR="00152A1F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раз в месяц и включаем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часть в другие занятия</w:t>
      </w:r>
      <w:r w:rsidR="00152A1F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развитию речи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B6090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Учим детей правильно и четко проговаривать все звуки родного языка (уделяя особое внимание трудным звукам: свистящим, шипящим, звукам [л] и [</w:t>
      </w:r>
      <w:proofErr w:type="gramStart"/>
      <w:r w:rsidR="006B6090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6B6090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]); четко выговаривать слова и фразы; пользоваться умеренным темпом речи, интонационными средствами выразительности; развиваем фонематическое восприятие; улучшаем работу артикуляционного и голосового аппаратов. </w:t>
      </w:r>
    </w:p>
    <w:p w:rsidR="006B6090" w:rsidRPr="006F14E7" w:rsidRDefault="005078F1" w:rsidP="000409E3">
      <w:pPr>
        <w:spacing w:after="0"/>
        <w:ind w:firstLine="709"/>
        <w:contextualSpacing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Опираясь на</w:t>
      </w:r>
      <w:r w:rsidR="0014129B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пособие «</w:t>
      </w:r>
      <w:r w:rsidR="0014129B" w:rsidRPr="006F14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Звуки и буквы</w:t>
      </w:r>
      <w:r w:rsidR="0014129B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7A2FE2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 3 частях) для детей 3-4 лет</w:t>
      </w:r>
      <w:r w:rsidR="001C3B23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4129B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B23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ежедневно </w:t>
      </w:r>
      <w:r w:rsidR="0014129B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проводим артикуляционные упражнения, </w:t>
      </w:r>
      <w:r w:rsidR="001C3B23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организуем</w:t>
      </w:r>
      <w:r w:rsidR="00763289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игры по ЗКР вне занятий</w:t>
      </w:r>
      <w:r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всеми детьми и подгруппами.</w:t>
      </w:r>
      <w:r w:rsidR="006B6090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781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F04DB4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емонстрируя картинки </w:t>
      </w:r>
      <w:r w:rsidR="00946781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пособия</w:t>
      </w:r>
      <w:r w:rsidR="006B6090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6781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например, </w:t>
      </w:r>
      <w:r w:rsidR="00F04DB4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изображением комара, жука, п</w:t>
      </w:r>
      <w:r w:rsidR="00763289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обуждаем </w:t>
      </w:r>
      <w:r w:rsidR="00946781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763289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к произношению звука по подражанию: звук «З»</w:t>
      </w:r>
      <w:r w:rsidR="00763289" w:rsidRPr="006F14E7">
        <w:rPr>
          <w:rStyle w:val="c3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763289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– песня комара, звук </w:t>
      </w:r>
      <w:r w:rsidR="00763289" w:rsidRPr="006F14E7"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  <w:t>«Ж»</w:t>
      </w:r>
      <w:r w:rsidR="00763289" w:rsidRPr="006F14E7">
        <w:rPr>
          <w:rStyle w:val="c3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763289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– жука и т.п.; у</w:t>
      </w:r>
      <w:r w:rsidR="00946781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пражняем в</w:t>
      </w:r>
      <w:r w:rsidR="00763289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781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проговаривании слогов, </w:t>
      </w:r>
      <w:r w:rsidR="00763289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в произношении мягких и твердых звуков </w:t>
      </w:r>
      <w:r w:rsidR="00F04DB4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в слогах </w:t>
      </w:r>
      <w:r w:rsidR="00946781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(за-</w:t>
      </w:r>
      <w:proofErr w:type="spellStart"/>
      <w:r w:rsidR="00946781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зя</w:t>
      </w:r>
      <w:proofErr w:type="spellEnd"/>
      <w:r w:rsidR="00946781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46781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са-ся</w:t>
      </w:r>
      <w:proofErr w:type="spellEnd"/>
      <w:r w:rsidR="00946781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6B6090" w:rsidRPr="006F14E7" w:rsidRDefault="00946781" w:rsidP="000409E3">
      <w:pPr>
        <w:spacing w:after="0"/>
        <w:ind w:firstLine="709"/>
        <w:contextualSpacing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Используя</w:t>
      </w:r>
      <w:r w:rsidR="00F04DB4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пособи</w:t>
      </w:r>
      <w:r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04DB4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DB4" w:rsidRPr="006F14E7">
        <w:rPr>
          <w:rStyle w:val="c4"/>
          <w:rFonts w:ascii="Times New Roman" w:hAnsi="Times New Roman" w:cs="Times New Roman"/>
          <w:i/>
          <w:color w:val="000000" w:themeColor="text1"/>
          <w:sz w:val="28"/>
          <w:szCs w:val="28"/>
        </w:rPr>
        <w:t>«Звуки и буквы», «Мир вокруг от</w:t>
      </w:r>
      <w:proofErr w:type="gramStart"/>
      <w:r w:rsidR="00F04DB4" w:rsidRPr="006F14E7">
        <w:rPr>
          <w:rStyle w:val="c4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</w:t>
      </w:r>
      <w:proofErr w:type="gramEnd"/>
      <w:r w:rsidR="00F04DB4" w:rsidRPr="006F14E7">
        <w:rPr>
          <w:rStyle w:val="c4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 Я»</w:t>
      </w:r>
      <w:r w:rsidR="00F04DB4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отрабатываем произношение этих же звуков</w:t>
      </w:r>
      <w:r w:rsidR="00763289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943DF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звукосочетаниях, </w:t>
      </w:r>
      <w:r w:rsidR="00763289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словах</w:t>
      </w:r>
      <w:r w:rsidR="00073EB2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8482C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фразовой речи, стихотворных строках</w:t>
      </w:r>
      <w:r w:rsidR="00073EB2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, за</w:t>
      </w:r>
      <w:r w:rsidR="006943DF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гадках</w:t>
      </w:r>
      <w:r w:rsidR="00763289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73EB2" w:rsidRPr="006F14E7" w:rsidRDefault="00946781" w:rsidP="000409E3">
      <w:pPr>
        <w:spacing w:after="0"/>
        <w:ind w:firstLine="709"/>
        <w:contextualSpacing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73EB2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пособи</w:t>
      </w:r>
      <w:r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3EB2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EB2" w:rsidRPr="006F14E7">
        <w:rPr>
          <w:rStyle w:val="c4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«Азбука для дошкольников» </w:t>
      </w:r>
      <w:r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используем предметные листы -</w:t>
      </w:r>
      <w:r w:rsidR="00073EB2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дети </w:t>
      </w:r>
      <w:r w:rsidR="00C47DDE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называют имена девочек, мальчиков, родных и знакомых, начинающихся с буквы, с которой происходит знакомство (например, с буквы «Ж» начинаются такие имена как Жора, Женя (отмечаем, что это сокращённое имя), Жанна и т.п.); вспоминаем имена сказочных героев в соответствии </w:t>
      </w:r>
      <w:r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47DDE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литературн</w:t>
      </w:r>
      <w:r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C47DDE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опыт</w:t>
      </w:r>
      <w:r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C47DDE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детей (3-4 года – Жучка;</w:t>
      </w:r>
      <w:proofErr w:type="gramEnd"/>
      <w:r w:rsidR="00C47DDE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47DDE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4-5 лет – Железный Дровосек; 5-6 лет – Жар-птица)</w:t>
      </w:r>
      <w:r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F120D4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ассматривая сюжетные картинки, формулируем вопросы по их содержанию так, чтобы у детей была возм</w:t>
      </w:r>
      <w:r w:rsidR="006943DF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ожность подобрать слова, фразы</w:t>
      </w:r>
      <w:r w:rsidR="00F120D4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которых встречается </w:t>
      </w:r>
      <w:r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отрабатываемый звук и </w:t>
      </w:r>
      <w:r w:rsidR="00F120D4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изучаем</w:t>
      </w:r>
      <w:r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ая буква</w:t>
      </w:r>
      <w:r w:rsidR="00F120D4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7889" w:rsidRPr="006F14E7" w:rsidRDefault="00763289" w:rsidP="000409E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Также не забываем об отработке силы и высоты голоса, интонационной выразительности речи. С этой целью детям предлагается проговаривать один и тот же звук по-разному, спев длинную, длинную и громкую, длинную и тихую песни и т.п. Эти навыки закрепляем в </w:t>
      </w:r>
      <w:r w:rsidR="00073EB2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играх-инсценировках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6090" w:rsidRPr="006F14E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подвижных и дидактических </w:t>
      </w:r>
      <w:r w:rsidR="006B6090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играх,</w:t>
      </w:r>
      <w:r w:rsidR="006B6090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котор</w:t>
      </w:r>
      <w:r w:rsidR="00073EB2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</w:t>
      </w:r>
      <w:r w:rsidR="00073EB2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EB2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звуковую культуру речи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6B6090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1968ED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закрепля</w:t>
      </w:r>
      <w:r w:rsidR="006B6090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="001968ED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развива</w:t>
      </w:r>
      <w:r w:rsidR="006B6090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="001968ED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умения и способности, приобретенные в период занятий. Например,  дидактическая игра «Кто в домике живет?», цель которой - </w:t>
      </w:r>
      <w:r w:rsidR="001968ED" w:rsidRPr="006F14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закреплять правильное произношение звуков, р</w:t>
      </w:r>
      <w:r w:rsidR="001968ED" w:rsidRPr="006F14E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азвивать</w:t>
      </w:r>
      <w:r w:rsidR="001968ED" w:rsidRPr="006F14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речевое дыхание детей</w:t>
      </w:r>
      <w:r w:rsidR="001968ED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 малоподвижные или хороводные игры с текстом «Птички», «Тише мыши…» и др.; часто используем  дидактические рассказы, продолжающие решение обучающих задач прошедших занятий, предлагая детям воспроизводить фразы со сложным звуком, изменять тембр голоса. </w:t>
      </w:r>
      <w:r w:rsidR="00227889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Подобные игры хорошо воспринимаются детьми, оказывают большое</w:t>
      </w:r>
      <w:r w:rsidR="00471647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889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влияние на развитие речи, формируют положительный </w:t>
      </w:r>
      <w:r w:rsidR="00392FD6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эмоциональный</w:t>
      </w:r>
      <w:r w:rsidR="00471647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889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</w:t>
      </w:r>
      <w:r w:rsidR="00392FD6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0938" w:rsidRPr="006F14E7" w:rsidRDefault="00EB6B67" w:rsidP="000409E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Пособие </w:t>
      </w:r>
      <w:r w:rsidRPr="006F14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«Мир вокруг от</w:t>
      </w:r>
      <w:proofErr w:type="gramStart"/>
      <w:r w:rsidRPr="006F14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А</w:t>
      </w:r>
      <w:proofErr w:type="gramEnd"/>
      <w:r w:rsidRPr="006F14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до Я»</w:t>
      </w:r>
      <w:r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 3 частях) для детей 4-5 лет позволяет проводить работу по </w:t>
      </w:r>
      <w:r w:rsidR="00CE0938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знакомству с каждой буквой через показ артикуляционных упражнений, например, </w:t>
      </w:r>
      <w:r w:rsidR="00603CDA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783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[ч] </w:t>
      </w:r>
      <w:r w:rsidR="00603CDA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0938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«Чашечка», </w:t>
      </w:r>
      <w:r w:rsidR="00CE5783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[в] - </w:t>
      </w:r>
      <w:r w:rsidR="00CE0938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</w:t>
      </w:r>
      <w:r w:rsidR="00A84057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кусное варенье», </w:t>
      </w:r>
      <w:r w:rsidR="00CE5783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[з] - </w:t>
      </w:r>
      <w:r w:rsidR="00A84057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«Змейка» и т.п</w:t>
      </w:r>
      <w:r w:rsidR="00F9751C" w:rsidRPr="006F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723D1" w:rsidRPr="006F14E7" w:rsidRDefault="001968ED" w:rsidP="00A24A6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Когда дети могут произносить звук правильно</w:t>
      </w:r>
      <w:r w:rsidR="007A2FE2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6090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выделяют</w:t>
      </w:r>
      <w:r w:rsidR="007A2FE2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в речевом потоке, 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организуем знакомство с</w:t>
      </w:r>
      <w:r w:rsidR="007A2FE2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зрительным образом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. В этом нам помогает пособие</w:t>
      </w:r>
      <w:r w:rsidR="006654F2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4F2" w:rsidRPr="006F14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«Азбука для дошкольников»</w:t>
      </w:r>
      <w:r w:rsidR="00F66C9B" w:rsidRPr="006F14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887E1D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 в азбуке расположен в алфавитном порядке. Одна страница книги знакомит с буквой и с сюжетами и предметами на эту букву, и дается еще одна тематическая страница на эту же букву. Знакомство с каждой буквой начинается с имен детей, что близко и понятно детям любого возраста.</w:t>
      </w:r>
      <w:r w:rsidR="00603CDA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4A62" w:rsidRPr="006F14E7" w:rsidRDefault="00A24A62" w:rsidP="00A24A6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Выполняя задания, ребенок отрабатывает правильное произношение звуков, усваивает систему ударений, развивает умение выразительно говорить, читать стихи; учится называть слова с определенным звуком, определять место звука в слове.</w:t>
      </w:r>
    </w:p>
    <w:p w:rsidR="00603CDA" w:rsidRPr="006F14E7" w:rsidRDefault="00603CDA" w:rsidP="00603CD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Зрительный образ буквы закрепляем в практической деятельности. Например, показав детям карточку с буквой, назвав её и показав, как эту букву изображать, предлагаем детям её: </w:t>
      </w:r>
    </w:p>
    <w:p w:rsidR="00603CDA" w:rsidRPr="006F14E7" w:rsidRDefault="00603CDA" w:rsidP="00603CDA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выложить из мелких камней, каштанов, желудей, фасоли, </w:t>
      </w:r>
    </w:p>
    <w:p w:rsidR="00603CDA" w:rsidRPr="006F14E7" w:rsidRDefault="00603CDA" w:rsidP="00603CDA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вылепить из пластилиновых жгутиков с опорой на контурное изображение буквы или просто на картонной или пластмассовой подложке, </w:t>
      </w:r>
    </w:p>
    <w:p w:rsidR="00603CDA" w:rsidRPr="006F14E7" w:rsidRDefault="00603CDA" w:rsidP="00603CDA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нарисовать её пальцем или палочкой на манке, гречке. </w:t>
      </w:r>
    </w:p>
    <w:p w:rsidR="006F5490" w:rsidRPr="006F14E7" w:rsidRDefault="00603CDA" w:rsidP="000409E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6654F2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«Азбук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654F2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дошкольников» 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сочетании с </w:t>
      </w:r>
      <w:r w:rsidR="00E37E80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другими </w:t>
      </w:r>
      <w:r w:rsidR="006654F2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пособи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1968ED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654F2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помогает дифференцированно подойти к занятиям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E37E80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ЗКР и 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знакомству детей с буквами</w:t>
      </w:r>
      <w:r w:rsidR="006654F2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, учитыва</w:t>
      </w:r>
      <w:r w:rsidR="00E37E80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возрастные </w:t>
      </w:r>
      <w:r w:rsidR="006654F2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и </w:t>
      </w:r>
      <w:r w:rsidR="006B6090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уровень речевого развития ребенка.</w:t>
      </w:r>
    </w:p>
    <w:p w:rsidR="006F5490" w:rsidRPr="006F14E7" w:rsidRDefault="009C04D2" w:rsidP="00603CD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E80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Работу с рабочими тетрадями из УМК «</w:t>
      </w:r>
      <w:bookmarkStart w:id="0" w:name="_GoBack"/>
      <w:bookmarkEnd w:id="0"/>
      <w:r w:rsidR="00E37E80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Ступеньки к школе» продолжаем и в свободное от занятий время, например, на прогулке или во вторую половину дня, организуем чаще с подгруппой из 4-6 человек и индивидуально.</w:t>
      </w:r>
    </w:p>
    <w:p w:rsidR="00F66C9B" w:rsidRPr="006F14E7" w:rsidRDefault="00E37E80" w:rsidP="006B6090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Пособия помогают организовать работу с семьями воспитанников, показать им достижения детей или</w:t>
      </w:r>
      <w:r w:rsidR="00A24A62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A62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ориентируя родителей </w:t>
      </w:r>
      <w:proofErr w:type="gramStart"/>
      <w:r w:rsidR="00A24A62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на те</w:t>
      </w:r>
      <w:proofErr w:type="gramEnd"/>
      <w:r w:rsidR="00A24A62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иные страницы пособий, рекомендовать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дополнительных занятий </w:t>
      </w:r>
      <w:r w:rsidR="006B6090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со своим</w:t>
      </w:r>
      <w:r w:rsidR="00A24A62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ребёнком.</w:t>
      </w:r>
    </w:p>
    <w:p w:rsidR="008A4588" w:rsidRPr="006F14E7" w:rsidRDefault="00A24A62" w:rsidP="000409E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Т.О., комплексное применение ярких, хорошо напечатанных, содержащих много интересных иллюстраций и разнообразных заданий, пособий УМК </w:t>
      </w:r>
      <w:r w:rsidR="003361B3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образовательной программы дошкольного образования «Ступеньки к школе» 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позволяет педагогам  решать задачи развития  звуковой и интонационной культуры, фонематического слуха, формирование звуковой аналитико-синтетической активности ребёнка, знакомства с буквами. </w:t>
      </w:r>
    </w:p>
    <w:p w:rsidR="008A4588" w:rsidRPr="006F14E7" w:rsidRDefault="008A4588" w:rsidP="000409E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4588" w:rsidRPr="006F14E7" w:rsidRDefault="00F9751C" w:rsidP="00F9751C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Список литературы:</w:t>
      </w:r>
    </w:p>
    <w:p w:rsidR="0078456F" w:rsidRPr="006F14E7" w:rsidRDefault="0078456F" w:rsidP="0078456F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F1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Безруких</w:t>
      </w:r>
      <w:proofErr w:type="gramEnd"/>
      <w:r w:rsidRPr="006F1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М. М. Ступеньки к школе. Образовательная программа дошкольного образования / М. М. </w:t>
      </w:r>
      <w:proofErr w:type="gramStart"/>
      <w:r w:rsidRPr="006F1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Безруких</w:t>
      </w:r>
      <w:proofErr w:type="gramEnd"/>
      <w:r w:rsidRPr="006F1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Т. А. Филиппова — М.: Дрофа, 2018. — 100, [4] с.: ил. — </w:t>
      </w:r>
      <w:proofErr w:type="gramStart"/>
      <w:r w:rsidRPr="006F1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(Российский учебник:</w:t>
      </w:r>
      <w:proofErr w:type="gramEnd"/>
      <w:r w:rsidRPr="006F1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6F1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Ступеньки к школе).</w:t>
      </w:r>
      <w:proofErr w:type="gramEnd"/>
    </w:p>
    <w:p w:rsidR="0078456F" w:rsidRPr="006F14E7" w:rsidRDefault="0078456F" w:rsidP="0078456F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Безруких М. М. Методические рекомендации и календарно-тематическое планирование: книга для педагогов и родителей / М. М. Безруких, Т. А. Филиппова — М.: Дрофа, 2018</w:t>
      </w:r>
      <w:r w:rsidR="004515BD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160 с.: ил. — </w:t>
      </w:r>
      <w:proofErr w:type="gramStart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6F1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Российский учебник:</w:t>
      </w:r>
      <w:proofErr w:type="gramEnd"/>
      <w:r w:rsidRPr="006F1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Ступеньки к школе).</w:t>
      </w:r>
      <w:proofErr w:type="gramEnd"/>
    </w:p>
    <w:p w:rsidR="0078456F" w:rsidRPr="006F14E7" w:rsidRDefault="0078456F" w:rsidP="0078456F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Безруких М. М. Азбука для дошкольников: пособие для детей 3 – 7 лет / М. М. Безруких, Т. А. Филиппова. – М.: Дрофа, 2017. – 112 с.: ил. – </w:t>
      </w:r>
      <w:proofErr w:type="gramStart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6F1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Российский учебник:</w:t>
      </w:r>
      <w:proofErr w:type="gramEnd"/>
      <w:r w:rsidRPr="006F1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Ступеньки к школе).</w:t>
      </w:r>
      <w:proofErr w:type="gramEnd"/>
    </w:p>
    <w:p w:rsidR="0078456F" w:rsidRPr="006F14E7" w:rsidRDefault="0078456F" w:rsidP="004515BD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1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Безруких</w:t>
      </w:r>
      <w:proofErr w:type="gramEnd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 М. М. Звуки и буквы</w:t>
      </w:r>
      <w:r w:rsidR="004515BD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Пособие для детей 3 – 4 лет. В 3-х ч. 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М. М. </w:t>
      </w:r>
      <w:proofErr w:type="gramStart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Безруких</w:t>
      </w:r>
      <w:proofErr w:type="gramEnd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, Т. А. Филиппова – М.: Дрофа, 2018.</w:t>
      </w:r>
      <w:r w:rsidR="004515BD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96 с.: ил. – </w:t>
      </w:r>
      <w:proofErr w:type="gramStart"/>
      <w:r w:rsidR="004515BD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(Российский учебник:</w:t>
      </w:r>
      <w:proofErr w:type="gramEnd"/>
      <w:r w:rsidR="004515BD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515BD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Ступеньки к школе).</w:t>
      </w:r>
      <w:proofErr w:type="gramEnd"/>
    </w:p>
    <w:p w:rsidR="0078456F" w:rsidRPr="006F14E7" w:rsidRDefault="00F9751C" w:rsidP="004515BD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Безруких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 М.</w:t>
      </w:r>
      <w:r w:rsidR="004515BD"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Мир вокруг от А </w:t>
      </w:r>
      <w:proofErr w:type="gramStart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пособие для детей 4 – 5 лет. В 3 ч. / М. М. Безруких, Т. А. Филиппова. – М.: Дрофа, 2018. – 80 с.: ил. – </w:t>
      </w:r>
      <w:proofErr w:type="gramStart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(Российский учебник:</w:t>
      </w:r>
      <w:proofErr w:type="gramEnd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F14E7">
        <w:rPr>
          <w:rFonts w:ascii="Times New Roman" w:hAnsi="Times New Roman" w:cs="Times New Roman"/>
          <w:color w:val="000000" w:themeColor="text1"/>
          <w:sz w:val="28"/>
          <w:szCs w:val="28"/>
        </w:rPr>
        <w:t>Ступеньки к школе).</w:t>
      </w:r>
      <w:proofErr w:type="gramEnd"/>
    </w:p>
    <w:sectPr w:rsidR="0078456F" w:rsidRPr="006F14E7" w:rsidSect="0032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DC9"/>
    <w:multiLevelType w:val="hybridMultilevel"/>
    <w:tmpl w:val="EC9C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05C61"/>
    <w:multiLevelType w:val="multilevel"/>
    <w:tmpl w:val="6D10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A3474"/>
    <w:multiLevelType w:val="hybridMultilevel"/>
    <w:tmpl w:val="EA601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B491248"/>
    <w:multiLevelType w:val="hybridMultilevel"/>
    <w:tmpl w:val="01D0F6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3F3BBD"/>
    <w:multiLevelType w:val="hybridMultilevel"/>
    <w:tmpl w:val="0F464308"/>
    <w:lvl w:ilvl="0" w:tplc="FBA2FA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F7134"/>
    <w:multiLevelType w:val="hybridMultilevel"/>
    <w:tmpl w:val="CD8ADFB4"/>
    <w:lvl w:ilvl="0" w:tplc="C02A7F0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1B4"/>
    <w:rsid w:val="0000690F"/>
    <w:rsid w:val="000123AA"/>
    <w:rsid w:val="000409E3"/>
    <w:rsid w:val="00063EAB"/>
    <w:rsid w:val="00073EB2"/>
    <w:rsid w:val="00082349"/>
    <w:rsid w:val="00092DBF"/>
    <w:rsid w:val="000B6927"/>
    <w:rsid w:val="000C225C"/>
    <w:rsid w:val="000E6AD5"/>
    <w:rsid w:val="000F1CAD"/>
    <w:rsid w:val="00103851"/>
    <w:rsid w:val="0014129B"/>
    <w:rsid w:val="00152A1F"/>
    <w:rsid w:val="00166335"/>
    <w:rsid w:val="0017281D"/>
    <w:rsid w:val="001801EF"/>
    <w:rsid w:val="00193B9B"/>
    <w:rsid w:val="001968ED"/>
    <w:rsid w:val="001C3B23"/>
    <w:rsid w:val="001D630D"/>
    <w:rsid w:val="001F7325"/>
    <w:rsid w:val="001F7686"/>
    <w:rsid w:val="00227889"/>
    <w:rsid w:val="00233BB7"/>
    <w:rsid w:val="002415F6"/>
    <w:rsid w:val="00271D1F"/>
    <w:rsid w:val="002811B7"/>
    <w:rsid w:val="0028565A"/>
    <w:rsid w:val="0029759A"/>
    <w:rsid w:val="002C654F"/>
    <w:rsid w:val="002E2AF7"/>
    <w:rsid w:val="003036BD"/>
    <w:rsid w:val="0030376F"/>
    <w:rsid w:val="00307E54"/>
    <w:rsid w:val="003202F9"/>
    <w:rsid w:val="00321E5B"/>
    <w:rsid w:val="003361B3"/>
    <w:rsid w:val="00341B42"/>
    <w:rsid w:val="0035480C"/>
    <w:rsid w:val="003800F9"/>
    <w:rsid w:val="00392FD6"/>
    <w:rsid w:val="003A0F3D"/>
    <w:rsid w:val="003A7D33"/>
    <w:rsid w:val="003F2198"/>
    <w:rsid w:val="00411F19"/>
    <w:rsid w:val="004515BD"/>
    <w:rsid w:val="00454FD8"/>
    <w:rsid w:val="00465DDD"/>
    <w:rsid w:val="00471647"/>
    <w:rsid w:val="00481535"/>
    <w:rsid w:val="0049418E"/>
    <w:rsid w:val="004C67B0"/>
    <w:rsid w:val="004E1607"/>
    <w:rsid w:val="004E7845"/>
    <w:rsid w:val="00505FF6"/>
    <w:rsid w:val="005078F1"/>
    <w:rsid w:val="00546007"/>
    <w:rsid w:val="005C066D"/>
    <w:rsid w:val="005F58C5"/>
    <w:rsid w:val="005F5A48"/>
    <w:rsid w:val="00603CDA"/>
    <w:rsid w:val="00615664"/>
    <w:rsid w:val="00627F80"/>
    <w:rsid w:val="00637A99"/>
    <w:rsid w:val="00641880"/>
    <w:rsid w:val="006654F2"/>
    <w:rsid w:val="00685AA0"/>
    <w:rsid w:val="006943DF"/>
    <w:rsid w:val="006B6090"/>
    <w:rsid w:val="006B79D7"/>
    <w:rsid w:val="006C020E"/>
    <w:rsid w:val="006F14E7"/>
    <w:rsid w:val="006F5490"/>
    <w:rsid w:val="0070166F"/>
    <w:rsid w:val="007517B3"/>
    <w:rsid w:val="00763289"/>
    <w:rsid w:val="00782420"/>
    <w:rsid w:val="0078456F"/>
    <w:rsid w:val="007876A5"/>
    <w:rsid w:val="007A2FE2"/>
    <w:rsid w:val="007F6722"/>
    <w:rsid w:val="00810D39"/>
    <w:rsid w:val="00817321"/>
    <w:rsid w:val="00843837"/>
    <w:rsid w:val="008723D1"/>
    <w:rsid w:val="00887E1D"/>
    <w:rsid w:val="008A4588"/>
    <w:rsid w:val="008C50DE"/>
    <w:rsid w:val="008E2789"/>
    <w:rsid w:val="008E3F6F"/>
    <w:rsid w:val="00901796"/>
    <w:rsid w:val="00946781"/>
    <w:rsid w:val="00991702"/>
    <w:rsid w:val="00993699"/>
    <w:rsid w:val="009A22AC"/>
    <w:rsid w:val="009B0612"/>
    <w:rsid w:val="009B12CA"/>
    <w:rsid w:val="009C04D2"/>
    <w:rsid w:val="009E71E6"/>
    <w:rsid w:val="00A24A62"/>
    <w:rsid w:val="00A84057"/>
    <w:rsid w:val="00A8482C"/>
    <w:rsid w:val="00A970BC"/>
    <w:rsid w:val="00AC2328"/>
    <w:rsid w:val="00AF33D9"/>
    <w:rsid w:val="00B26A07"/>
    <w:rsid w:val="00B425E9"/>
    <w:rsid w:val="00B45679"/>
    <w:rsid w:val="00B52564"/>
    <w:rsid w:val="00BE3E30"/>
    <w:rsid w:val="00C040A0"/>
    <w:rsid w:val="00C47DDE"/>
    <w:rsid w:val="00C52B2C"/>
    <w:rsid w:val="00CC34EF"/>
    <w:rsid w:val="00CE0938"/>
    <w:rsid w:val="00CE5783"/>
    <w:rsid w:val="00D0031A"/>
    <w:rsid w:val="00D0451B"/>
    <w:rsid w:val="00D126D0"/>
    <w:rsid w:val="00D144FC"/>
    <w:rsid w:val="00D15A3D"/>
    <w:rsid w:val="00D214B7"/>
    <w:rsid w:val="00D41D0D"/>
    <w:rsid w:val="00D47F78"/>
    <w:rsid w:val="00D76741"/>
    <w:rsid w:val="00D92E6C"/>
    <w:rsid w:val="00E05F50"/>
    <w:rsid w:val="00E22EC4"/>
    <w:rsid w:val="00E37E80"/>
    <w:rsid w:val="00E52A7D"/>
    <w:rsid w:val="00E9500A"/>
    <w:rsid w:val="00EB6B67"/>
    <w:rsid w:val="00EE11B4"/>
    <w:rsid w:val="00F04DB4"/>
    <w:rsid w:val="00F120D4"/>
    <w:rsid w:val="00F16556"/>
    <w:rsid w:val="00F236CE"/>
    <w:rsid w:val="00F329A1"/>
    <w:rsid w:val="00F66C9B"/>
    <w:rsid w:val="00F71D5F"/>
    <w:rsid w:val="00F75B4A"/>
    <w:rsid w:val="00F9751C"/>
    <w:rsid w:val="00FB4FA5"/>
    <w:rsid w:val="00FC3C1F"/>
    <w:rsid w:val="00FD4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5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214B7"/>
    <w:rPr>
      <w:b/>
      <w:bCs/>
    </w:rPr>
  </w:style>
  <w:style w:type="paragraph" w:customStyle="1" w:styleId="c1">
    <w:name w:val="c1"/>
    <w:basedOn w:val="a"/>
    <w:rsid w:val="0063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37A99"/>
  </w:style>
  <w:style w:type="paragraph" w:customStyle="1" w:styleId="c7">
    <w:name w:val="c7"/>
    <w:basedOn w:val="a"/>
    <w:rsid w:val="0063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37A99"/>
  </w:style>
  <w:style w:type="character" w:customStyle="1" w:styleId="c3">
    <w:name w:val="c3"/>
    <w:basedOn w:val="a0"/>
    <w:rsid w:val="00637A99"/>
  </w:style>
  <w:style w:type="paragraph" w:styleId="a5">
    <w:name w:val="No Spacing"/>
    <w:uiPriority w:val="1"/>
    <w:qFormat/>
    <w:rsid w:val="009A22A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7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03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zavuch</cp:lastModifiedBy>
  <cp:revision>22</cp:revision>
  <dcterms:created xsi:type="dcterms:W3CDTF">2020-11-10T20:56:00Z</dcterms:created>
  <dcterms:modified xsi:type="dcterms:W3CDTF">2024-12-20T14:12:00Z</dcterms:modified>
</cp:coreProperties>
</file>